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0"/>
          <w:szCs w:val="20"/>
        </w:rPr>
        <w:t xml:space="preserve">ITAMS K.K.  |  ITAM/SAM Policy Document</w:t>
      </w:r>
    </w:p>
    <w:p>
      <w:pPr>
        <w:spacing w:after="24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Bdr>
          <w:top w:val="single" w:color="2E75B6" w:sz="0"/>
          <w:bottom w:val="single" w:color="2E75B6" w:sz="0"/>
        </w:pBdr>
        <w:shd w:fill="2E75B6" w:val="clear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FFFFFF"/>
          <w:sz w:val="20"/>
          <w:szCs w:val="20"/>
        </w:rPr>
        <w:t xml:space="preserve">基準（クラウド/仮想資産）</w:t>
      </w:r>
    </w:p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120" w:before="24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36"/>
          <w:szCs w:val="36"/>
        </w:rPr>
        <w:t xml:space="preserve">クラウド／仮想資産・コスト管理基準</w:t>
      </w:r>
    </w:p>
    <w:p>
      <w:pPr>
        <w:spacing w:after="36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2"/>
          <w:szCs w:val="22"/>
        </w:rPr>
        <w:t xml:space="preserve">ITAM-STD-004</w:t>
      </w:r>
    </w:p>
    <w:p>
      <w:pPr>
        <w:spacing w:after="48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アカウント・タグ・課金・未使用検知・FinOps連携を標準化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79"/>
        <w:gridCol w:w="3355"/>
        <w:gridCol w:w="1179"/>
        <w:gridCol w:w="3355"/>
      </w:tblGrid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文書 ID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ITAM-STD-004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v1.0（初版）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所管部門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{CCoE（未指定）}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CCoEリード（未指定）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上位規程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ITAM-POL-001 ITAM/SAM統合基本規程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階層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基準（クラウド/仮想資産）</w:t>
            </w:r>
          </w:p>
        </w:tc>
      </w:tr>
    </w:tbl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0" w:before="0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注意：本文書は大手企業向けITAM/SAMポリシーテンプレートです。{未指定}と記載された箇所は、導入時に組織の実情に合わせて確定してください。</w:t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目次</w:t>
      </w:r>
    </w:p>
    <w:sdt>
      <w:sdtPr>
        <w:alias w:val="目次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本文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第1章　目的・適用範囲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第1条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目的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本基準は、クラウド/仮想資産の台帳化、タグ付け、課金管理、利用最適化、コスト統制を定め、クラウド支出の可視化・最適化および統制を確保することを目的とする。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第2条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適用範囲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本基準は以下のクラウド/仮想資産に適用する。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IaaS/PaaS（AWS・Azure・GCP等のパブリッククラウドおよびプライベートクラウド）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仮想マシン・コンテナ・Kubernetes等の仮想化環境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ストレージ・データベース・ネットワーキングリソース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クラウドID・IAMリソース・リージョン・ゾーン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マネージドサービス（ML・データ分析・セキュリティ等のPaaSサービスを含む）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第2章　アカウント・責任境界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第3条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アカウント・責任境界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クラウドアカウント/サブスクリプション/プロジェクトの責任者（Owner）と財務責任（Cost Owner）を定める。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新規アカウント/サブスクリプション開設は、事前に{承認者：未指定}の承認を要する。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各アカウントにはオーナー（Owner）・バックアップオーナー（BackupOwner）を必ず設定する。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アカウント/サブスクリプションの棚卸を{四半期：未指定}ごとに実施し、孤立リソースを識別する。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クラウドアカウントの統制はランディングゾーン設計（{未指定}）に従う。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第3章　タグ標準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第4条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タグ標準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リソースには必須タグを付与しなければならない。タグのない（Untagged）リソースのデプロイは原則禁止とする。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必須タグ（例）：Owner（担当者ID）、CostCenter（コストセンターコード）、System（システム名）、Env（環境：prod/stg/dev）、DataClass（データ分類）、Region（リージョン）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タグの命名規則・値の体系は別紙「タグ命名規則書（{文書ID：未指定}）」に定める。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未タグリソースを検知した場合、{X}営業日以内にタグ付けまたは廃棄処理を行う（{X：未指定}）。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タグポリシーはIaCテンプレート（Terraform/CloudFormation等）で強制する（{対象ツール：未指定}）。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第4章　利用最適化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第5条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利用最適化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未使用/過剰リソース、停止忘れ、重複契約を検知し、是正期限を定める。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未使用リソース（CPU使用率{X}%以下かつ{Y}日以上未アクセス等）を「削除候補」として識別する（{X、Y：未指定}）。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リザーブドインスタンス/サービングプランの未使用分（Coverage Rate{Z}%以下）は再検討する（{Z：未指定}）。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是正候補はリソースオーナーに通知し、{X}営業日以内の対応を求める（{X：未指定}）。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削除・縮小処理はITSMの変更管理プロセスを経て実施する。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第5章　FinOps運用・費用管理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第6条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FinOps運用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FinOpsのInform/Optimize/Operateサイクルにより、可視化→最適化→運用統制を反復する。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クラウドコストは{月次：未指定}でコストセンター・システム・環境ごとに分析・配賦する。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クラウド支出の月次レビューをCCoE・財務・事業部門で実施し、異常検知・最適化施策を議論する。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クラウドコスト異常（前月比{X}%超過等）は自動アラートで{担当者：未指定}に通知する（{X：未指定}）。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RI/Savings PlanはCCoEが集中管理し、購買判断基準は別紙で定める。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第7条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セキュリティ・コンプライアンス統合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クラウドリソースのセキュリティ統制はITAM台帳・CMDB・セキュリティポリシーと統合する。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インターネット公開リソース・暗号化未適用リソース・アクセス制御不備を自動検知し是正する。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クラウドセキュリティの監査証跡（CloudTrail/Activity Log等）を{保管年限：未指定}保管する。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0"/>
      </w:tblGrid>
      <w:tr>
        <w:tc>
          <w:tcPr>
            <w:tcW w:type="dxa" w:w="907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2CC" w:val="clear"/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F6000"/>
                <w:sz w:val="20"/>
                <w:szCs w:val="20"/>
              </w:rPr>
              <w:t xml:space="preserve">【注記】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7F6000"/>
                <w:sz w:val="20"/>
                <w:szCs w:val="20"/>
              </w:rPr>
              <w:t xml:space="preserve">本基準はFinOps Foundation のFinOpsフレームワーク、ISO/IEC 19770-1（ITAMS要求事項）に基づき設計されている。クラウドIAMはISO/IEC 27017と整合させる。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改定履歴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"/>
        <w:gridCol w:w="1814"/>
        <w:gridCol w:w="4535"/>
        <w:gridCol w:w="1814"/>
      </w:tblGrid>
      <w:tr>
        <w:tc>
          <w:tcPr>
            <w:tcW w:type="dxa" w:w="907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4535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改定内容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v1.1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v2.0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sectPr>
      <w:headerReference w:type="default" r:id="rId7"/>
      <w:footerReference w:type="default" r:id="rId8"/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spacing w:before="80"/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ITAM-STD-004  |  Copyright 2026 ITAMS K.K.  | 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/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4"/>
      </w:pBdr>
      <w:tabs>
        <w:tab w:val="right" w:pos="9070"/>
      </w:tabs>
      <w:spacing w:after="80"/>
    </w:pPr>
    <w:r>
      <w:rPr>
        <w:rFonts w:ascii="Arial" w:cs="Arial" w:eastAsia="Arial" w:hAnsi="Arial"/>
        <w:color w:val="1F3864"/>
        <w:sz w:val="18"/>
        <w:szCs w:val="18"/>
      </w:rPr>
      <w:t xml:space="preserve">クラウド／仮想資産・コスト管理基準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888888"/>
        <w:sz w:val="18"/>
        <w:szCs w:val="18"/>
      </w:rPr>
      <w:t xml:space="preserve">ITAM-STD-004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－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44444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2026-04-22T09:51:34.277Z</dcterms:created>
  <dcterms:modified xsi:type="dcterms:W3CDTF">2026-04-22T09:51:34.277Z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